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35" w:rsidRPr="00EA4435" w:rsidRDefault="00EA4435" w:rsidP="00EA4435">
      <w:pPr>
        <w:pStyle w:val="a3"/>
        <w:shd w:val="clear" w:color="auto" w:fill="FFFFFF"/>
        <w:spacing w:before="0" w:beforeAutospacing="0" w:after="200" w:afterAutospacing="0"/>
        <w:jc w:val="right"/>
        <w:rPr>
          <w:color w:val="303030"/>
          <w:sz w:val="28"/>
          <w:szCs w:val="28"/>
        </w:rPr>
      </w:pPr>
      <w:r w:rsidRPr="00EA4435">
        <w:rPr>
          <w:color w:val="303030"/>
          <w:sz w:val="28"/>
          <w:szCs w:val="28"/>
        </w:rPr>
        <w:t>ЗАТВЕРДЖЕНО</w:t>
      </w:r>
    </w:p>
    <w:p w:rsidR="00EA4435" w:rsidRPr="00EA4435" w:rsidRDefault="00EA4435" w:rsidP="00EA4435">
      <w:pPr>
        <w:pStyle w:val="a3"/>
        <w:shd w:val="clear" w:color="auto" w:fill="FFFFFF"/>
        <w:spacing w:before="0" w:beforeAutospacing="0" w:after="200" w:afterAutospacing="0"/>
        <w:jc w:val="right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рішення</w:t>
      </w:r>
      <w:r w:rsidR="00FB760E">
        <w:rPr>
          <w:color w:val="303030"/>
          <w:sz w:val="28"/>
          <w:szCs w:val="28"/>
        </w:rPr>
        <w:t>м</w:t>
      </w:r>
      <w:r>
        <w:rPr>
          <w:color w:val="303030"/>
          <w:sz w:val="28"/>
          <w:szCs w:val="28"/>
        </w:rPr>
        <w:t xml:space="preserve"> селищної</w:t>
      </w:r>
      <w:r w:rsidRPr="00EA4435">
        <w:rPr>
          <w:color w:val="303030"/>
          <w:sz w:val="28"/>
          <w:szCs w:val="28"/>
        </w:rPr>
        <w:t xml:space="preserve"> ради</w:t>
      </w:r>
    </w:p>
    <w:p w:rsidR="00EA4435" w:rsidRPr="00EA4435" w:rsidRDefault="00FB760E" w:rsidP="00EA4435">
      <w:pPr>
        <w:pStyle w:val="a3"/>
        <w:shd w:val="clear" w:color="auto" w:fill="FFFFFF"/>
        <w:spacing w:before="0" w:beforeAutospacing="0" w:after="200" w:afterAutospacing="0"/>
        <w:jc w:val="right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від 26 травня</w:t>
      </w:r>
      <w:r w:rsidR="00EA4435">
        <w:rPr>
          <w:color w:val="303030"/>
          <w:sz w:val="28"/>
          <w:szCs w:val="28"/>
        </w:rPr>
        <w:t xml:space="preserve"> 2020</w:t>
      </w:r>
      <w:r>
        <w:rPr>
          <w:color w:val="303030"/>
          <w:sz w:val="28"/>
          <w:szCs w:val="28"/>
        </w:rPr>
        <w:t xml:space="preserve"> року</w:t>
      </w:r>
    </w:p>
    <w:p w:rsidR="00EA4435" w:rsidRPr="00EA4435" w:rsidRDefault="00EA4435" w:rsidP="00EA4435">
      <w:pPr>
        <w:pStyle w:val="a3"/>
        <w:shd w:val="clear" w:color="auto" w:fill="FFFFFF"/>
        <w:spacing w:before="0" w:beforeAutospacing="0" w:after="200" w:afterAutospacing="0"/>
        <w:rPr>
          <w:color w:val="303030"/>
          <w:sz w:val="28"/>
          <w:szCs w:val="28"/>
        </w:rPr>
      </w:pPr>
      <w:r w:rsidRPr="00EA4435">
        <w:rPr>
          <w:color w:val="303030"/>
          <w:sz w:val="28"/>
          <w:szCs w:val="28"/>
        </w:rPr>
        <w:t> </w:t>
      </w:r>
    </w:p>
    <w:p w:rsidR="00EA4435" w:rsidRPr="00EA4435" w:rsidRDefault="00EA4435" w:rsidP="00EA4435">
      <w:pPr>
        <w:pStyle w:val="a3"/>
        <w:shd w:val="clear" w:color="auto" w:fill="FFFFFF"/>
        <w:spacing w:before="0" w:beforeAutospacing="0" w:after="200" w:afterAutospacing="0"/>
        <w:jc w:val="center"/>
        <w:rPr>
          <w:color w:val="303030"/>
          <w:sz w:val="28"/>
          <w:szCs w:val="28"/>
        </w:rPr>
      </w:pPr>
      <w:r w:rsidRPr="00EA4435">
        <w:rPr>
          <w:color w:val="303030"/>
          <w:sz w:val="28"/>
          <w:szCs w:val="28"/>
        </w:rPr>
        <w:t>ПОЛОЖЕННЯ</w:t>
      </w:r>
    </w:p>
    <w:p w:rsidR="00EA4435" w:rsidRPr="00EA4435" w:rsidRDefault="00EA4435" w:rsidP="00EA4435">
      <w:pPr>
        <w:pStyle w:val="a3"/>
        <w:shd w:val="clear" w:color="auto" w:fill="FFFFFF"/>
        <w:spacing w:before="0" w:beforeAutospacing="0" w:after="200" w:afterAutospacing="0"/>
        <w:jc w:val="center"/>
        <w:rPr>
          <w:color w:val="303030"/>
          <w:sz w:val="28"/>
          <w:szCs w:val="28"/>
        </w:rPr>
      </w:pPr>
      <w:r w:rsidRPr="00EA4435">
        <w:rPr>
          <w:color w:val="303030"/>
          <w:sz w:val="28"/>
          <w:szCs w:val="28"/>
        </w:rPr>
        <w:t>про цільовий фонд</w:t>
      </w:r>
    </w:p>
    <w:p w:rsidR="00EA4435" w:rsidRPr="00EA4435" w:rsidRDefault="00EA4435" w:rsidP="00EA4435">
      <w:pPr>
        <w:pStyle w:val="a3"/>
        <w:shd w:val="clear" w:color="auto" w:fill="FFFFFF"/>
        <w:spacing w:before="0" w:beforeAutospacing="0" w:after="200" w:afterAutospacing="0"/>
        <w:jc w:val="center"/>
        <w:rPr>
          <w:color w:val="303030"/>
          <w:sz w:val="28"/>
          <w:szCs w:val="28"/>
        </w:rPr>
      </w:pPr>
      <w:proofErr w:type="spellStart"/>
      <w:r>
        <w:rPr>
          <w:color w:val="303030"/>
          <w:sz w:val="28"/>
          <w:szCs w:val="28"/>
        </w:rPr>
        <w:t>Срібнянської</w:t>
      </w:r>
      <w:proofErr w:type="spellEnd"/>
      <w:r>
        <w:rPr>
          <w:color w:val="303030"/>
          <w:sz w:val="28"/>
          <w:szCs w:val="28"/>
        </w:rPr>
        <w:t xml:space="preserve"> селищної</w:t>
      </w:r>
      <w:r w:rsidRPr="00EA4435">
        <w:rPr>
          <w:color w:val="303030"/>
          <w:sz w:val="28"/>
          <w:szCs w:val="28"/>
        </w:rPr>
        <w:t xml:space="preserve"> ради</w:t>
      </w:r>
    </w:p>
    <w:p w:rsidR="00EA4435" w:rsidRPr="00EA4435" w:rsidRDefault="00EA4435" w:rsidP="00EA4435">
      <w:pPr>
        <w:pStyle w:val="a3"/>
        <w:shd w:val="clear" w:color="auto" w:fill="FFFFFF"/>
        <w:spacing w:before="0" w:beforeAutospacing="0" w:after="200" w:afterAutospacing="0"/>
        <w:rPr>
          <w:color w:val="303030"/>
          <w:sz w:val="28"/>
          <w:szCs w:val="28"/>
        </w:rPr>
      </w:pPr>
      <w:r w:rsidRPr="00EA4435">
        <w:rPr>
          <w:color w:val="303030"/>
          <w:sz w:val="28"/>
          <w:szCs w:val="28"/>
        </w:rPr>
        <w:t> </w:t>
      </w:r>
    </w:p>
    <w:p w:rsidR="00EA4435" w:rsidRPr="00EA4435" w:rsidRDefault="00EA4435" w:rsidP="00FB760E">
      <w:pPr>
        <w:pStyle w:val="a3"/>
        <w:shd w:val="clear" w:color="auto" w:fill="FFFFFF"/>
        <w:spacing w:before="0" w:beforeAutospacing="0" w:after="200" w:afterAutospacing="0"/>
        <w:jc w:val="center"/>
        <w:rPr>
          <w:color w:val="303030"/>
          <w:sz w:val="28"/>
          <w:szCs w:val="28"/>
        </w:rPr>
      </w:pPr>
      <w:r w:rsidRPr="00EA4435">
        <w:rPr>
          <w:color w:val="303030"/>
          <w:sz w:val="28"/>
          <w:szCs w:val="28"/>
        </w:rPr>
        <w:t>1.ЗАГАЛЬНІ ПОЛОЖЕННЯ</w:t>
      </w:r>
    </w:p>
    <w:p w:rsidR="00EA4435" w:rsidRPr="00EA4435" w:rsidRDefault="00EA4435" w:rsidP="00FB760E">
      <w:pPr>
        <w:pStyle w:val="a3"/>
        <w:shd w:val="clear" w:color="auto" w:fill="FFFFFF"/>
        <w:spacing w:before="0" w:beforeAutospacing="0" w:after="200" w:afterAutospacing="0"/>
        <w:jc w:val="both"/>
        <w:rPr>
          <w:color w:val="303030"/>
          <w:sz w:val="28"/>
          <w:szCs w:val="28"/>
        </w:rPr>
      </w:pPr>
      <w:r w:rsidRPr="00EA4435">
        <w:rPr>
          <w:color w:val="303030"/>
          <w:sz w:val="28"/>
          <w:szCs w:val="28"/>
        </w:rPr>
        <w:t xml:space="preserve">1.1.        Положення про цільовий фонд </w:t>
      </w:r>
      <w:proofErr w:type="spellStart"/>
      <w:r>
        <w:rPr>
          <w:color w:val="303030"/>
          <w:sz w:val="28"/>
          <w:szCs w:val="28"/>
        </w:rPr>
        <w:t>Срібнянської</w:t>
      </w:r>
      <w:proofErr w:type="spellEnd"/>
      <w:r>
        <w:rPr>
          <w:color w:val="303030"/>
          <w:sz w:val="28"/>
          <w:szCs w:val="28"/>
        </w:rPr>
        <w:t xml:space="preserve"> селищної</w:t>
      </w:r>
      <w:r w:rsidRPr="00EA4435">
        <w:rPr>
          <w:color w:val="303030"/>
          <w:sz w:val="28"/>
          <w:szCs w:val="28"/>
        </w:rPr>
        <w:t xml:space="preserve"> ради (далі - Положення) розроблено відповідно до норм Конституції України, Бюджетного кодексу України та Закону України «Про місцеве самоврядування в Україні».</w:t>
      </w:r>
    </w:p>
    <w:p w:rsidR="00EA4435" w:rsidRPr="00EA4435" w:rsidRDefault="00EA4435" w:rsidP="00FB760E">
      <w:pPr>
        <w:pStyle w:val="a3"/>
        <w:shd w:val="clear" w:color="auto" w:fill="FFFFFF"/>
        <w:spacing w:before="0" w:beforeAutospacing="0" w:after="200" w:afterAutospacing="0"/>
        <w:jc w:val="both"/>
        <w:rPr>
          <w:color w:val="303030"/>
          <w:sz w:val="28"/>
          <w:szCs w:val="28"/>
        </w:rPr>
      </w:pPr>
      <w:r w:rsidRPr="00EA4435">
        <w:rPr>
          <w:color w:val="303030"/>
          <w:sz w:val="28"/>
          <w:szCs w:val="28"/>
        </w:rPr>
        <w:t xml:space="preserve">1.2.        Цільовий фонд </w:t>
      </w:r>
      <w:proofErr w:type="spellStart"/>
      <w:r>
        <w:rPr>
          <w:color w:val="303030"/>
          <w:sz w:val="28"/>
          <w:szCs w:val="28"/>
        </w:rPr>
        <w:t>Срібнянської</w:t>
      </w:r>
      <w:proofErr w:type="spellEnd"/>
      <w:r>
        <w:rPr>
          <w:color w:val="303030"/>
          <w:sz w:val="28"/>
          <w:szCs w:val="28"/>
        </w:rPr>
        <w:t xml:space="preserve"> селищної</w:t>
      </w:r>
      <w:r w:rsidRPr="00EA4435">
        <w:rPr>
          <w:color w:val="303030"/>
          <w:sz w:val="28"/>
          <w:szCs w:val="28"/>
        </w:rPr>
        <w:t xml:space="preserve"> ради </w:t>
      </w:r>
      <w:proofErr w:type="spellStart"/>
      <w:r w:rsidRPr="00EA4435">
        <w:rPr>
          <w:color w:val="303030"/>
          <w:sz w:val="28"/>
          <w:szCs w:val="28"/>
        </w:rPr>
        <w:t>ради</w:t>
      </w:r>
      <w:proofErr w:type="spellEnd"/>
      <w:r w:rsidRPr="00EA4435">
        <w:rPr>
          <w:color w:val="303030"/>
          <w:sz w:val="28"/>
          <w:szCs w:val="28"/>
        </w:rPr>
        <w:t xml:space="preserve"> (далі – Цільовий фонд) є складовою част</w:t>
      </w:r>
      <w:r w:rsidR="002B6BCE">
        <w:rPr>
          <w:color w:val="303030"/>
          <w:sz w:val="28"/>
          <w:szCs w:val="28"/>
        </w:rPr>
        <w:t>иною спеціального фонду бюджету</w:t>
      </w:r>
      <w:r w:rsidRPr="00EA4435">
        <w:rPr>
          <w:color w:val="303030"/>
          <w:sz w:val="28"/>
          <w:szCs w:val="28"/>
        </w:rPr>
        <w:t xml:space="preserve"> та фінансовою і матеріальною основою місцевого самоврядування.</w:t>
      </w:r>
    </w:p>
    <w:p w:rsidR="00EA4435" w:rsidRPr="00EA4435" w:rsidRDefault="00EA4435" w:rsidP="00FB760E">
      <w:pPr>
        <w:pStyle w:val="a3"/>
        <w:shd w:val="clear" w:color="auto" w:fill="FFFFFF"/>
        <w:spacing w:before="0" w:beforeAutospacing="0" w:after="200" w:afterAutospacing="0"/>
        <w:jc w:val="both"/>
        <w:rPr>
          <w:color w:val="303030"/>
          <w:sz w:val="28"/>
          <w:szCs w:val="28"/>
        </w:rPr>
      </w:pPr>
      <w:r w:rsidRPr="00EA4435">
        <w:rPr>
          <w:color w:val="303030"/>
          <w:sz w:val="28"/>
          <w:szCs w:val="28"/>
        </w:rPr>
        <w:t>1.3.        Порядок формування і використання коштів Цільового фонду визначається цим Положенням.</w:t>
      </w:r>
    </w:p>
    <w:p w:rsidR="00EA4435" w:rsidRPr="00EA4435" w:rsidRDefault="00EA4435" w:rsidP="00FB760E">
      <w:pPr>
        <w:pStyle w:val="a3"/>
        <w:shd w:val="clear" w:color="auto" w:fill="FFFFFF"/>
        <w:spacing w:before="0" w:beforeAutospacing="0" w:after="200" w:afterAutospacing="0"/>
        <w:jc w:val="both"/>
        <w:rPr>
          <w:color w:val="303030"/>
          <w:sz w:val="28"/>
          <w:szCs w:val="28"/>
        </w:rPr>
      </w:pPr>
      <w:r w:rsidRPr="00EA4435">
        <w:rPr>
          <w:color w:val="303030"/>
          <w:sz w:val="28"/>
          <w:szCs w:val="28"/>
        </w:rPr>
        <w:t>1.4.        Основне завдання Цільового фонду – фінансування заходів, спрямованих на вирішення питань в інтересах територіальної громади.</w:t>
      </w:r>
    </w:p>
    <w:p w:rsidR="00EA4435" w:rsidRPr="00EA4435" w:rsidRDefault="00EA4435" w:rsidP="00FB760E">
      <w:pPr>
        <w:pStyle w:val="a3"/>
        <w:shd w:val="clear" w:color="auto" w:fill="FFFFFF"/>
        <w:spacing w:before="0" w:beforeAutospacing="0" w:after="200" w:afterAutospacing="0"/>
        <w:jc w:val="center"/>
        <w:rPr>
          <w:color w:val="303030"/>
          <w:sz w:val="28"/>
          <w:szCs w:val="28"/>
        </w:rPr>
      </w:pPr>
      <w:r w:rsidRPr="00EA4435">
        <w:rPr>
          <w:color w:val="303030"/>
          <w:sz w:val="28"/>
          <w:szCs w:val="28"/>
        </w:rPr>
        <w:t>2. ДЖЕРЕЛА ФОРМУВАННЯ ФОНДУ</w:t>
      </w:r>
    </w:p>
    <w:p w:rsidR="00EA4435" w:rsidRPr="00EA4435" w:rsidRDefault="00EA4435" w:rsidP="00FB760E">
      <w:pPr>
        <w:pStyle w:val="a3"/>
        <w:shd w:val="clear" w:color="auto" w:fill="FFFFFF"/>
        <w:spacing w:before="0" w:beforeAutospacing="0" w:after="200" w:afterAutospacing="0"/>
        <w:jc w:val="both"/>
        <w:rPr>
          <w:color w:val="303030"/>
          <w:sz w:val="28"/>
          <w:szCs w:val="28"/>
        </w:rPr>
      </w:pPr>
      <w:r w:rsidRPr="00EA4435">
        <w:rPr>
          <w:color w:val="303030"/>
          <w:sz w:val="28"/>
          <w:szCs w:val="28"/>
        </w:rPr>
        <w:t>2.1. Дохідна частина Цільового фонду формується за рахунок:</w:t>
      </w:r>
    </w:p>
    <w:p w:rsidR="00EA4435" w:rsidRPr="00EA4435" w:rsidRDefault="00EA4435" w:rsidP="00FB760E">
      <w:pPr>
        <w:pStyle w:val="a3"/>
        <w:shd w:val="clear" w:color="auto" w:fill="FFFFFF"/>
        <w:spacing w:before="0" w:beforeAutospacing="0" w:after="200" w:afterAutospacing="0"/>
        <w:jc w:val="both"/>
        <w:rPr>
          <w:color w:val="303030"/>
          <w:sz w:val="28"/>
          <w:szCs w:val="28"/>
        </w:rPr>
      </w:pPr>
      <w:r w:rsidRPr="00EA4435">
        <w:rPr>
          <w:color w:val="303030"/>
          <w:sz w:val="28"/>
          <w:szCs w:val="28"/>
        </w:rPr>
        <w:t>- благодійних внесків – добровільні пожертвування юридичних та фізичних осіб, організацій, установ та підприємств усіх форм власності, безповоротна фінансова допомога, інша благодійна допомога;</w:t>
      </w:r>
    </w:p>
    <w:p w:rsidR="00EA4435" w:rsidRPr="00EA4435" w:rsidRDefault="00EA4435" w:rsidP="00FB760E">
      <w:pPr>
        <w:pStyle w:val="a3"/>
        <w:shd w:val="clear" w:color="auto" w:fill="FFFFFF"/>
        <w:spacing w:before="0" w:beforeAutospacing="0" w:after="200" w:afterAutospacing="0"/>
        <w:jc w:val="both"/>
        <w:rPr>
          <w:color w:val="303030"/>
          <w:sz w:val="28"/>
          <w:szCs w:val="28"/>
        </w:rPr>
      </w:pPr>
      <w:r w:rsidRPr="00EA4435">
        <w:rPr>
          <w:color w:val="303030"/>
          <w:sz w:val="28"/>
          <w:szCs w:val="28"/>
        </w:rPr>
        <w:t>- цільових внесків – кошти перераховані юридичними та фізичними особами на виконання конкретних заходів;</w:t>
      </w:r>
    </w:p>
    <w:p w:rsidR="00FB760E" w:rsidRPr="00EA4435" w:rsidRDefault="00EA4435" w:rsidP="00FB760E">
      <w:pPr>
        <w:pStyle w:val="a3"/>
        <w:shd w:val="clear" w:color="auto" w:fill="FFFFFF"/>
        <w:spacing w:before="0" w:beforeAutospacing="0" w:after="200" w:afterAutospacing="0"/>
        <w:jc w:val="both"/>
        <w:rPr>
          <w:color w:val="303030"/>
          <w:sz w:val="28"/>
          <w:szCs w:val="28"/>
        </w:rPr>
      </w:pPr>
      <w:r w:rsidRPr="00EA4435">
        <w:rPr>
          <w:color w:val="303030"/>
          <w:sz w:val="28"/>
          <w:szCs w:val="28"/>
        </w:rPr>
        <w:t>- інших надходжень, не заборонених чинним законодавством України.</w:t>
      </w:r>
      <w:bookmarkStart w:id="0" w:name="_GoBack"/>
      <w:bookmarkEnd w:id="0"/>
    </w:p>
    <w:p w:rsidR="00EA4435" w:rsidRPr="00EA4435" w:rsidRDefault="00EA4435" w:rsidP="00EB7CD8">
      <w:pPr>
        <w:pStyle w:val="a3"/>
        <w:shd w:val="clear" w:color="auto" w:fill="FFFFFF"/>
        <w:spacing w:before="0" w:beforeAutospacing="0" w:after="200" w:afterAutospacing="0"/>
        <w:jc w:val="center"/>
        <w:rPr>
          <w:color w:val="303030"/>
          <w:sz w:val="28"/>
          <w:szCs w:val="28"/>
        </w:rPr>
      </w:pPr>
      <w:r w:rsidRPr="00EA4435">
        <w:rPr>
          <w:color w:val="303030"/>
          <w:sz w:val="28"/>
          <w:szCs w:val="28"/>
        </w:rPr>
        <w:t>3.ПОРЯДОК ВИКОРИСТАННЯ КОШТІВ</w:t>
      </w:r>
      <w:r w:rsidR="002B6BCE">
        <w:rPr>
          <w:color w:val="303030"/>
          <w:sz w:val="28"/>
          <w:szCs w:val="28"/>
        </w:rPr>
        <w:t xml:space="preserve"> ЦІЛЬОВОГО </w:t>
      </w:r>
      <w:r w:rsidRPr="00EA4435">
        <w:rPr>
          <w:color w:val="303030"/>
          <w:sz w:val="28"/>
          <w:szCs w:val="28"/>
        </w:rPr>
        <w:t>ФОНДУ</w:t>
      </w:r>
    </w:p>
    <w:p w:rsidR="00F64F7F" w:rsidRPr="00F64F7F" w:rsidRDefault="00F64F7F" w:rsidP="00FB760E">
      <w:pPr>
        <w:pStyle w:val="a3"/>
        <w:shd w:val="clear" w:color="auto" w:fill="FFFFFF"/>
        <w:spacing w:before="125" w:beforeAutospacing="0" w:after="125" w:afterAutospacing="0"/>
        <w:jc w:val="both"/>
        <w:rPr>
          <w:color w:val="333333"/>
          <w:sz w:val="28"/>
          <w:szCs w:val="28"/>
        </w:rPr>
      </w:pPr>
      <w:r w:rsidRPr="00F64F7F">
        <w:rPr>
          <w:color w:val="333333"/>
          <w:sz w:val="28"/>
          <w:szCs w:val="28"/>
        </w:rPr>
        <w:t>   3.1. Кошти цільового фонду використовуються на:</w:t>
      </w:r>
    </w:p>
    <w:p w:rsidR="00F64F7F" w:rsidRPr="00F64F7F" w:rsidRDefault="00F64F7F" w:rsidP="00FB760E">
      <w:pPr>
        <w:pStyle w:val="a3"/>
        <w:shd w:val="clear" w:color="auto" w:fill="FFFFFF"/>
        <w:spacing w:before="125" w:beforeAutospacing="0" w:after="125" w:afterAutospacing="0"/>
        <w:jc w:val="both"/>
        <w:rPr>
          <w:color w:val="333333"/>
          <w:sz w:val="28"/>
          <w:szCs w:val="28"/>
        </w:rPr>
      </w:pPr>
      <w:r w:rsidRPr="00F64F7F">
        <w:rPr>
          <w:color w:val="333333"/>
          <w:sz w:val="28"/>
          <w:szCs w:val="28"/>
        </w:rPr>
        <w:t>         - прибирання сільських кладовищ;</w:t>
      </w:r>
    </w:p>
    <w:p w:rsidR="00F64F7F" w:rsidRPr="00F64F7F" w:rsidRDefault="00F64F7F" w:rsidP="00FB760E">
      <w:pPr>
        <w:pStyle w:val="a3"/>
        <w:shd w:val="clear" w:color="auto" w:fill="FFFFFF"/>
        <w:spacing w:before="125" w:beforeAutospacing="0" w:after="125" w:afterAutospacing="0"/>
        <w:jc w:val="both"/>
        <w:rPr>
          <w:color w:val="333333"/>
          <w:sz w:val="28"/>
          <w:szCs w:val="28"/>
        </w:rPr>
      </w:pPr>
      <w:r w:rsidRPr="00F64F7F">
        <w:rPr>
          <w:color w:val="333333"/>
          <w:sz w:val="28"/>
          <w:szCs w:val="28"/>
        </w:rPr>
        <w:t>         - заходи з ліквідації аварійних та надзвичайних ситуаці</w:t>
      </w:r>
      <w:r w:rsidR="003D5829">
        <w:rPr>
          <w:color w:val="333333"/>
          <w:sz w:val="28"/>
          <w:szCs w:val="28"/>
        </w:rPr>
        <w:t xml:space="preserve">й в селах </w:t>
      </w:r>
      <w:proofErr w:type="spellStart"/>
      <w:r w:rsidR="003D5829">
        <w:rPr>
          <w:color w:val="333333"/>
          <w:sz w:val="28"/>
          <w:szCs w:val="28"/>
        </w:rPr>
        <w:t>Срібнянської</w:t>
      </w:r>
      <w:proofErr w:type="spellEnd"/>
      <w:r w:rsidR="003D5829">
        <w:rPr>
          <w:color w:val="333333"/>
          <w:sz w:val="28"/>
          <w:szCs w:val="28"/>
        </w:rPr>
        <w:t xml:space="preserve"> селищної</w:t>
      </w:r>
      <w:r w:rsidRPr="00F64F7F">
        <w:rPr>
          <w:color w:val="333333"/>
          <w:sz w:val="28"/>
          <w:szCs w:val="28"/>
        </w:rPr>
        <w:t xml:space="preserve"> ради;</w:t>
      </w:r>
    </w:p>
    <w:p w:rsidR="00F64F7F" w:rsidRPr="00F64F7F" w:rsidRDefault="00F64F7F" w:rsidP="00FB760E">
      <w:pPr>
        <w:pStyle w:val="a3"/>
        <w:shd w:val="clear" w:color="auto" w:fill="FFFFFF"/>
        <w:spacing w:before="125" w:beforeAutospacing="0" w:after="125" w:afterAutospacing="0"/>
        <w:jc w:val="both"/>
        <w:rPr>
          <w:color w:val="333333"/>
          <w:sz w:val="28"/>
          <w:szCs w:val="28"/>
        </w:rPr>
      </w:pPr>
      <w:r w:rsidRPr="00F64F7F">
        <w:rPr>
          <w:color w:val="333333"/>
          <w:sz w:val="28"/>
          <w:szCs w:val="28"/>
        </w:rPr>
        <w:t>          - заходи щодо охорони навколишнього природного середовища, охорони водойми, озеленення населени</w:t>
      </w:r>
      <w:r>
        <w:rPr>
          <w:color w:val="333333"/>
          <w:sz w:val="28"/>
          <w:szCs w:val="28"/>
        </w:rPr>
        <w:t xml:space="preserve">х пунктів </w:t>
      </w:r>
      <w:proofErr w:type="spellStart"/>
      <w:r>
        <w:rPr>
          <w:color w:val="333333"/>
          <w:sz w:val="28"/>
          <w:szCs w:val="28"/>
        </w:rPr>
        <w:t>Срібнянської</w:t>
      </w:r>
      <w:proofErr w:type="spellEnd"/>
      <w:r>
        <w:rPr>
          <w:color w:val="333333"/>
          <w:sz w:val="28"/>
          <w:szCs w:val="28"/>
        </w:rPr>
        <w:t xml:space="preserve"> селищної</w:t>
      </w:r>
      <w:r w:rsidRPr="00F64F7F">
        <w:rPr>
          <w:color w:val="333333"/>
          <w:sz w:val="28"/>
          <w:szCs w:val="28"/>
        </w:rPr>
        <w:t xml:space="preserve"> ради (посадка </w:t>
      </w:r>
      <w:r w:rsidRPr="00F64F7F">
        <w:rPr>
          <w:color w:val="333333"/>
          <w:sz w:val="28"/>
          <w:szCs w:val="28"/>
        </w:rPr>
        <w:lastRenderedPageBreak/>
        <w:t>дерев, кущів, квітів), видалення (знос, валка) аварійних, сухих, хворих  та таких, що втратили декоративний вигляд дерев та кущів; догляд за озеленювальними та декоративними насадженнями (косіння газону, улаштування пристовбурних лунок, доставка води та полив, формована та санітарна обрізка дерев, кущів, інших насаджень, прополка, рихлення, стрижка живоплоту, всі операції з підготовки ґрунту для садіння рослин, корчування пнів та засипка ямок, очищування   зелених  зон  від сміття, вантажні роботи та транспортування  деревини, гілок та сміття після виконання робіт з озеленення, влаштування «корит» під нові квітники та газони  тощо);</w:t>
      </w:r>
    </w:p>
    <w:p w:rsidR="00F64F7F" w:rsidRDefault="00F64F7F" w:rsidP="00FB760E">
      <w:pPr>
        <w:pStyle w:val="a3"/>
        <w:shd w:val="clear" w:color="auto" w:fill="FFFFFF"/>
        <w:spacing w:before="125" w:beforeAutospacing="0" w:after="125" w:afterAutospacing="0"/>
        <w:jc w:val="both"/>
        <w:rPr>
          <w:color w:val="333333"/>
          <w:sz w:val="28"/>
          <w:szCs w:val="28"/>
        </w:rPr>
      </w:pPr>
      <w:r w:rsidRPr="00F64F7F">
        <w:rPr>
          <w:color w:val="333333"/>
          <w:sz w:val="28"/>
          <w:szCs w:val="28"/>
        </w:rPr>
        <w:t>         - проведення ремонту пам’ятників, споруд, що знаходяться в місцях загального користування;</w:t>
      </w:r>
    </w:p>
    <w:p w:rsidR="00F64F7F" w:rsidRPr="00F64F7F" w:rsidRDefault="00F64F7F" w:rsidP="00FB760E">
      <w:pPr>
        <w:pStyle w:val="a3"/>
        <w:numPr>
          <w:ilvl w:val="0"/>
          <w:numId w:val="1"/>
        </w:numPr>
        <w:shd w:val="clear" w:color="auto" w:fill="FFFFFF"/>
        <w:spacing w:before="125" w:beforeAutospacing="0" w:after="1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оплату комунальних послуг , енергоносіїв, проведення лабораторних досліджень якості питної води громадських криниць ,дезінфекція </w:t>
      </w:r>
      <w:r w:rsidR="003D5829">
        <w:rPr>
          <w:color w:val="333333"/>
          <w:sz w:val="28"/>
          <w:szCs w:val="28"/>
        </w:rPr>
        <w:t>приміщень та громадських криниць в тому числі оплата вуличного освітлення</w:t>
      </w:r>
      <w:r>
        <w:rPr>
          <w:color w:val="333333"/>
          <w:sz w:val="28"/>
          <w:szCs w:val="28"/>
        </w:rPr>
        <w:t xml:space="preserve"> </w:t>
      </w:r>
    </w:p>
    <w:p w:rsidR="00F64F7F" w:rsidRPr="00F64F7F" w:rsidRDefault="00F64F7F" w:rsidP="00FB760E">
      <w:pPr>
        <w:pStyle w:val="a3"/>
        <w:shd w:val="clear" w:color="auto" w:fill="FFFFFF"/>
        <w:spacing w:before="125" w:beforeAutospacing="0" w:after="125" w:afterAutospacing="0"/>
        <w:jc w:val="both"/>
        <w:rPr>
          <w:color w:val="333333"/>
          <w:sz w:val="28"/>
          <w:szCs w:val="28"/>
        </w:rPr>
      </w:pPr>
      <w:r w:rsidRPr="00F64F7F">
        <w:rPr>
          <w:color w:val="333333"/>
          <w:sz w:val="28"/>
          <w:szCs w:val="28"/>
        </w:rPr>
        <w:t>         - інші  цілі не заборонені чинним законодавством України.</w:t>
      </w:r>
    </w:p>
    <w:p w:rsidR="00F64F7F" w:rsidRPr="00F64F7F" w:rsidRDefault="00F64F7F" w:rsidP="00FB760E">
      <w:pPr>
        <w:pStyle w:val="a3"/>
        <w:shd w:val="clear" w:color="auto" w:fill="FFFFFF"/>
        <w:spacing w:before="125" w:beforeAutospacing="0" w:after="125" w:afterAutospacing="0"/>
        <w:jc w:val="both"/>
        <w:rPr>
          <w:color w:val="333333"/>
          <w:sz w:val="28"/>
          <w:szCs w:val="28"/>
        </w:rPr>
      </w:pPr>
      <w:r w:rsidRPr="00F64F7F">
        <w:rPr>
          <w:color w:val="333333"/>
          <w:sz w:val="28"/>
          <w:szCs w:val="28"/>
        </w:rPr>
        <w:t>         3.2. Виділення та перерахування коштів цільового фонду зді</w:t>
      </w:r>
      <w:r w:rsidR="003D5829">
        <w:rPr>
          <w:color w:val="333333"/>
          <w:sz w:val="28"/>
          <w:szCs w:val="28"/>
        </w:rPr>
        <w:t>йснюється бухгалтерією селищної</w:t>
      </w:r>
      <w:r w:rsidRPr="00F64F7F">
        <w:rPr>
          <w:color w:val="333333"/>
          <w:sz w:val="28"/>
          <w:szCs w:val="28"/>
        </w:rPr>
        <w:t xml:space="preserve"> ради на підставі розпоряджень сільського голови у відповідності з цим Положенням.</w:t>
      </w:r>
    </w:p>
    <w:p w:rsidR="00EA4435" w:rsidRPr="00EA4435" w:rsidRDefault="00F64F7F" w:rsidP="00EB7CD8">
      <w:pPr>
        <w:pStyle w:val="a3"/>
        <w:shd w:val="clear" w:color="auto" w:fill="FFFFFF"/>
        <w:spacing w:before="0" w:beforeAutospacing="0" w:after="200" w:afterAutospacing="0"/>
        <w:jc w:val="center"/>
        <w:rPr>
          <w:color w:val="303030"/>
          <w:sz w:val="28"/>
          <w:szCs w:val="28"/>
        </w:rPr>
      </w:pPr>
      <w:r w:rsidRPr="00EA4435">
        <w:rPr>
          <w:color w:val="303030"/>
          <w:sz w:val="28"/>
          <w:szCs w:val="28"/>
        </w:rPr>
        <w:t xml:space="preserve"> </w:t>
      </w:r>
      <w:r w:rsidR="00EA4435" w:rsidRPr="00EA4435">
        <w:rPr>
          <w:color w:val="303030"/>
          <w:sz w:val="28"/>
          <w:szCs w:val="28"/>
        </w:rPr>
        <w:t>4. ОБЛІК ТА ЗВІТНІСТЬ</w:t>
      </w:r>
    </w:p>
    <w:p w:rsidR="00EA4435" w:rsidRPr="00EA4435" w:rsidRDefault="00EA4435" w:rsidP="00FB760E">
      <w:pPr>
        <w:pStyle w:val="a3"/>
        <w:shd w:val="clear" w:color="auto" w:fill="FFFFFF"/>
        <w:spacing w:before="0" w:beforeAutospacing="0" w:after="200" w:afterAutospacing="0"/>
        <w:jc w:val="both"/>
        <w:rPr>
          <w:color w:val="303030"/>
          <w:sz w:val="28"/>
          <w:szCs w:val="28"/>
        </w:rPr>
      </w:pPr>
      <w:r w:rsidRPr="00EA4435">
        <w:rPr>
          <w:color w:val="303030"/>
          <w:sz w:val="28"/>
          <w:szCs w:val="28"/>
        </w:rPr>
        <w:t>4.1. Кошти Цільового фонду акумулюються н</w:t>
      </w:r>
      <w:r w:rsidR="003D5829">
        <w:rPr>
          <w:color w:val="303030"/>
          <w:sz w:val="28"/>
          <w:szCs w:val="28"/>
        </w:rPr>
        <w:t>а окремому рахунку бюджету селищної ради</w:t>
      </w:r>
      <w:r w:rsidRPr="00EA4435">
        <w:rPr>
          <w:color w:val="303030"/>
          <w:sz w:val="28"/>
          <w:szCs w:val="28"/>
        </w:rPr>
        <w:t>, відкритому в органах Державної казначейської служби України.</w:t>
      </w:r>
    </w:p>
    <w:p w:rsidR="00EA4435" w:rsidRPr="00EA4435" w:rsidRDefault="00EA4435" w:rsidP="00FB760E">
      <w:pPr>
        <w:pStyle w:val="a3"/>
        <w:shd w:val="clear" w:color="auto" w:fill="FFFFFF"/>
        <w:spacing w:before="0" w:beforeAutospacing="0" w:after="200" w:afterAutospacing="0"/>
        <w:jc w:val="both"/>
        <w:rPr>
          <w:color w:val="303030"/>
          <w:sz w:val="28"/>
          <w:szCs w:val="28"/>
        </w:rPr>
      </w:pPr>
      <w:r w:rsidRPr="00EA4435">
        <w:rPr>
          <w:color w:val="303030"/>
          <w:sz w:val="28"/>
          <w:szCs w:val="28"/>
        </w:rPr>
        <w:t>4.2. Невикористані у звітному році кошти Цільового фонду вилученню не підлягають, переходять на наступний рік і використовуються в порядку, визначеному цим Положенням.</w:t>
      </w:r>
    </w:p>
    <w:p w:rsidR="00EA4435" w:rsidRPr="00EA4435" w:rsidRDefault="00EA4435" w:rsidP="00FB760E">
      <w:pPr>
        <w:pStyle w:val="a3"/>
        <w:shd w:val="clear" w:color="auto" w:fill="FFFFFF"/>
        <w:spacing w:before="0" w:beforeAutospacing="0" w:after="200" w:afterAutospacing="0"/>
        <w:jc w:val="both"/>
        <w:rPr>
          <w:color w:val="303030"/>
          <w:sz w:val="28"/>
          <w:szCs w:val="28"/>
        </w:rPr>
      </w:pPr>
      <w:r w:rsidRPr="00EA4435">
        <w:rPr>
          <w:color w:val="303030"/>
          <w:sz w:val="28"/>
          <w:szCs w:val="28"/>
        </w:rPr>
        <w:t>4.3. Облік та звітність про використання коштів Цільового фонду здійснюється в порядку, визначеному чинним законодавством України.</w:t>
      </w:r>
    </w:p>
    <w:p w:rsidR="00EA4435" w:rsidRDefault="003D5829" w:rsidP="00FB760E">
      <w:pPr>
        <w:pStyle w:val="a3"/>
        <w:shd w:val="clear" w:color="auto" w:fill="FFFFFF"/>
        <w:spacing w:before="0" w:beforeAutospacing="0" w:after="200" w:afterAutospacing="0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4.4</w:t>
      </w:r>
      <w:r w:rsidR="00EA4435" w:rsidRPr="00EA4435">
        <w:rPr>
          <w:color w:val="303030"/>
          <w:sz w:val="28"/>
          <w:szCs w:val="28"/>
        </w:rPr>
        <w:t>. Контроль за надходженням та використанням коштів Цільового фонду здійснюється відповідно до бюджетного законодавства України.</w:t>
      </w:r>
    </w:p>
    <w:p w:rsidR="00EB7CD8" w:rsidRPr="00EA4435" w:rsidRDefault="00EB7CD8" w:rsidP="00FB760E">
      <w:pPr>
        <w:pStyle w:val="a3"/>
        <w:shd w:val="clear" w:color="auto" w:fill="FFFFFF"/>
        <w:spacing w:before="0" w:beforeAutospacing="0" w:after="200" w:afterAutospacing="0"/>
        <w:jc w:val="both"/>
        <w:rPr>
          <w:color w:val="303030"/>
          <w:sz w:val="28"/>
          <w:szCs w:val="28"/>
        </w:rPr>
      </w:pPr>
    </w:p>
    <w:p w:rsidR="00EA4435" w:rsidRPr="00EB7CD8" w:rsidRDefault="00EA4435" w:rsidP="00EB7CD8">
      <w:pPr>
        <w:pStyle w:val="a3"/>
        <w:shd w:val="clear" w:color="auto" w:fill="FFFFFF"/>
        <w:tabs>
          <w:tab w:val="left" w:pos="7783"/>
        </w:tabs>
        <w:spacing w:before="0" w:beforeAutospacing="0" w:after="200" w:afterAutospacing="0"/>
        <w:rPr>
          <w:b/>
          <w:color w:val="303030"/>
          <w:sz w:val="28"/>
          <w:szCs w:val="28"/>
        </w:rPr>
      </w:pPr>
      <w:r w:rsidRPr="00EA4435">
        <w:rPr>
          <w:color w:val="303030"/>
          <w:sz w:val="28"/>
          <w:szCs w:val="28"/>
        </w:rPr>
        <w:t> </w:t>
      </w:r>
      <w:r w:rsidR="00EB7CD8" w:rsidRPr="00EB7CD8">
        <w:rPr>
          <w:b/>
          <w:color w:val="303030"/>
          <w:sz w:val="28"/>
          <w:szCs w:val="28"/>
        </w:rPr>
        <w:t>Секретар селищної</w:t>
      </w:r>
      <w:r w:rsidR="00EB7CD8">
        <w:rPr>
          <w:b/>
          <w:color w:val="303030"/>
          <w:sz w:val="28"/>
          <w:szCs w:val="28"/>
        </w:rPr>
        <w:t xml:space="preserve"> ради                                                 </w:t>
      </w:r>
      <w:r w:rsidR="00EB7CD8" w:rsidRPr="00EB7CD8">
        <w:rPr>
          <w:b/>
          <w:color w:val="303030"/>
          <w:sz w:val="28"/>
          <w:szCs w:val="28"/>
        </w:rPr>
        <w:t>І.МАРТИНЮК</w:t>
      </w:r>
    </w:p>
    <w:p w:rsidR="00177D1E" w:rsidRPr="00EA4435" w:rsidRDefault="00177D1E">
      <w:pPr>
        <w:rPr>
          <w:rFonts w:ascii="Times New Roman" w:hAnsi="Times New Roman" w:cs="Times New Roman"/>
          <w:sz w:val="28"/>
          <w:szCs w:val="28"/>
        </w:rPr>
      </w:pPr>
    </w:p>
    <w:sectPr w:rsidR="00177D1E" w:rsidRPr="00EA4435" w:rsidSect="00177D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83AD4"/>
    <w:multiLevelType w:val="hybridMultilevel"/>
    <w:tmpl w:val="51467B98"/>
    <w:lvl w:ilvl="0" w:tplc="C9EE6D0E">
      <w:start w:val="3"/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435"/>
    <w:rsid w:val="00177D1E"/>
    <w:rsid w:val="002B6BCE"/>
    <w:rsid w:val="003D5829"/>
    <w:rsid w:val="00693A33"/>
    <w:rsid w:val="00EA4435"/>
    <w:rsid w:val="00EB7CD8"/>
    <w:rsid w:val="00F64F7F"/>
    <w:rsid w:val="00F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BD9A9-7FF0-4D12-9B66-C3C58008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2236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2020-05-25T12:33:00Z</cp:lastPrinted>
  <dcterms:created xsi:type="dcterms:W3CDTF">2020-05-25T11:11:00Z</dcterms:created>
  <dcterms:modified xsi:type="dcterms:W3CDTF">2020-05-25T12:34:00Z</dcterms:modified>
</cp:coreProperties>
</file>